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9E" w:rsidRPr="00727AED" w:rsidRDefault="00F4179E" w:rsidP="00F4179E">
      <w:pPr>
        <w:pStyle w:val="ConsPlusNormal"/>
        <w:jc w:val="center"/>
      </w:pPr>
      <w:r w:rsidRPr="00727AED">
        <w:t>ПЕРВОМАНСКИЙ СЕЛЬСКИЙ СОВЕТ ДЕПУТАТОВ</w:t>
      </w:r>
    </w:p>
    <w:p w:rsidR="00F4179E" w:rsidRPr="00727AED" w:rsidRDefault="00FB5769" w:rsidP="00F4179E">
      <w:pPr>
        <w:pStyle w:val="ConsPlusNormal"/>
        <w:jc w:val="center"/>
      </w:pPr>
      <w:r w:rsidRPr="00727AED">
        <w:t>МАНСКОГО РАЙОНА</w:t>
      </w:r>
      <w:r w:rsidR="00F4179E" w:rsidRPr="00727AED">
        <w:t xml:space="preserve"> КРАСНОЯРСКОГО КРАЯ</w:t>
      </w:r>
    </w:p>
    <w:p w:rsidR="00F4179E" w:rsidRPr="00727AED" w:rsidRDefault="00F4179E" w:rsidP="00F4179E">
      <w:pPr>
        <w:pStyle w:val="ConsPlusNormal"/>
        <w:ind w:firstLine="540"/>
        <w:jc w:val="both"/>
      </w:pPr>
    </w:p>
    <w:p w:rsidR="00F4179E" w:rsidRPr="00727AED" w:rsidRDefault="00F4179E" w:rsidP="00F4179E">
      <w:pPr>
        <w:pStyle w:val="ConsPlusNormal"/>
        <w:jc w:val="center"/>
      </w:pPr>
      <w:r w:rsidRPr="00727AED">
        <w:t>РЕШЕНИЕ</w:t>
      </w:r>
    </w:p>
    <w:p w:rsidR="00F4179E" w:rsidRPr="00727AED" w:rsidRDefault="00F4179E" w:rsidP="00F4179E">
      <w:pPr>
        <w:pStyle w:val="ConsPlusNormal"/>
        <w:ind w:firstLine="540"/>
        <w:jc w:val="center"/>
      </w:pPr>
    </w:p>
    <w:p w:rsidR="00F4179E" w:rsidRPr="00727AED" w:rsidRDefault="00F4179E" w:rsidP="00FB5769">
      <w:pPr>
        <w:pStyle w:val="ConsPlusNormal"/>
        <w:ind w:firstLine="540"/>
        <w:jc w:val="center"/>
      </w:pPr>
      <w:r w:rsidRPr="00727AED">
        <w:t>от 21.12.2</w:t>
      </w:r>
      <w:r w:rsidR="00FB5769" w:rsidRPr="00727AED">
        <w:t xml:space="preserve">022 г.           </w:t>
      </w:r>
      <w:r w:rsidRPr="00727AED">
        <w:t xml:space="preserve">    </w:t>
      </w:r>
      <w:r w:rsidR="00FB5769" w:rsidRPr="00727AED">
        <w:t xml:space="preserve">п.Первоманск              </w:t>
      </w:r>
      <w:r w:rsidRPr="00727AED">
        <w:t xml:space="preserve">                         № 33/19-р</w:t>
      </w:r>
    </w:p>
    <w:p w:rsidR="00F4179E" w:rsidRPr="00727AED" w:rsidRDefault="00F4179E" w:rsidP="00F4179E">
      <w:pPr>
        <w:pStyle w:val="ConsPlusNormal"/>
        <w:ind w:firstLine="540"/>
        <w:jc w:val="both"/>
      </w:pPr>
    </w:p>
    <w:p w:rsidR="00F4179E" w:rsidRPr="00727AED" w:rsidRDefault="00F4179E" w:rsidP="00F4179E">
      <w:pPr>
        <w:pStyle w:val="ConsPlusNormal"/>
      </w:pPr>
      <w:r w:rsidRPr="00727AED">
        <w:t>О внесении изменений в Решение № 24/6-р от 20.04.2021 г. «О правилах благоустройства, озеленения содержания территорий и строений Первоманского сельсовета Манского района»</w:t>
      </w:r>
    </w:p>
    <w:p w:rsidR="00F4179E" w:rsidRPr="00727AED" w:rsidRDefault="00F4179E" w:rsidP="00F4179E">
      <w:pPr>
        <w:pStyle w:val="ConsPlusNormal"/>
        <w:ind w:firstLine="540"/>
      </w:pPr>
    </w:p>
    <w:p w:rsidR="00F4179E" w:rsidRPr="00727AED" w:rsidRDefault="00F4179E" w:rsidP="00F4179E">
      <w:pPr>
        <w:pStyle w:val="ConsPlusNormal"/>
      </w:pPr>
      <w:r w:rsidRPr="00727AED">
        <w:t>В соответствии с частью 10 статьи 35 Федерального закона от 06.10.2003 № 131-ФЗ « Об общих принципах организации местного самоуправления в Российской Федерации», пунктом 7 части 2 статьи 45.1 Федерального закона № 131-ФЗ</w:t>
      </w:r>
      <w:proofErr w:type="gramStart"/>
      <w:r w:rsidRPr="00727AED">
        <w:t xml:space="preserve"> О</w:t>
      </w:r>
      <w:proofErr w:type="gramEnd"/>
      <w:r w:rsidRPr="00727AED">
        <w:t xml:space="preserve">б общих принципах организации местного самоуправления в Российской Федерации», статьей 13 Федерального закона от 27.12.2018 № 498-ФЗ « Об ответственном обращении с животными и о внесении изменений в отдельные законодательные акты Российской Федерации» в ред. Федерального закона от 14.07.2022 № 269-ФЗ « О внесении изменений в Федеральный закон « Об ответственном обращении с животными и о внесении изменений в  отдельные законодательные акты Российской Федерации», руководствуясь Уставом Первоманского сельсовета, Первоманский сельский Совет депутатов </w:t>
      </w:r>
    </w:p>
    <w:p w:rsidR="00F4179E" w:rsidRPr="00727AED" w:rsidRDefault="00F4179E" w:rsidP="00F4179E">
      <w:pPr>
        <w:pStyle w:val="ConsPlusNormal"/>
      </w:pPr>
    </w:p>
    <w:p w:rsidR="00F4179E" w:rsidRPr="00727AED" w:rsidRDefault="00F4179E" w:rsidP="00F4179E">
      <w:pPr>
        <w:pStyle w:val="ConsPlusNormal"/>
        <w:jc w:val="center"/>
      </w:pPr>
    </w:p>
    <w:p w:rsidR="00F4179E" w:rsidRPr="00727AED" w:rsidRDefault="00F4179E" w:rsidP="00F4179E">
      <w:pPr>
        <w:pStyle w:val="ConsPlusNormal"/>
        <w:rPr>
          <w:b/>
        </w:rPr>
      </w:pPr>
      <w:r w:rsidRPr="00727AED">
        <w:rPr>
          <w:b/>
        </w:rPr>
        <w:t>РЕШИЛ:</w:t>
      </w:r>
    </w:p>
    <w:p w:rsidR="00F4179E" w:rsidRPr="00727AED" w:rsidRDefault="00F4179E" w:rsidP="00F4179E">
      <w:pPr>
        <w:pStyle w:val="ConsPlusNormal"/>
        <w:tabs>
          <w:tab w:val="left" w:pos="567"/>
        </w:tabs>
        <w:jc w:val="center"/>
        <w:rPr>
          <w:b/>
        </w:rPr>
      </w:pP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 xml:space="preserve">1. Внести в Решение от 20.04.2021 г. № 24/6-р «О правилах благоустройства, озеленения содержания территорий и строений Первоманского сельсовета Манского района» следующие изменения: </w:t>
      </w:r>
    </w:p>
    <w:p w:rsidR="00F4179E" w:rsidRPr="00727AED" w:rsidRDefault="00F4179E" w:rsidP="00F4179E">
      <w:pPr>
        <w:pStyle w:val="ConsPlusNormal"/>
        <w:tabs>
          <w:tab w:val="left" w:pos="567"/>
        </w:tabs>
        <w:spacing w:before="240"/>
        <w:ind w:firstLine="567"/>
        <w:jc w:val="center"/>
      </w:pPr>
      <w:r w:rsidRPr="00727AED">
        <w:t xml:space="preserve">1.1.  раздел 3 дополнить  пунктом 3.6  Площадки для выгула и (или) дрессировки собак. Площадки для выгула домашних животных, для выпаса </w:t>
      </w:r>
      <w:proofErr w:type="spellStart"/>
      <w:r w:rsidRPr="00727AED">
        <w:t>селькохозяйственных</w:t>
      </w:r>
      <w:proofErr w:type="spellEnd"/>
      <w:r w:rsidRPr="00727AED">
        <w:t xml:space="preserve"> животных (пастбища) и подпунктами: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3.6.1. На территории земельного участка многоквартирных домов с коллективным пользованием придомовой территорией (многоквартирная застройка) необходимо предусматривать площадку для выгула собак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 xml:space="preserve">3.6.2. Площадки для выгула домашних животных следует размещать на территории общего пользования, за пределами санитарной зоны источников водоснабжения первого и второго поясов. 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3.6.3. Для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следует проектировать с твердым или комбинированным видом покрытия (плитка, утопленная  в газон). Подход к площадке допускается оборудовать твердым видом покрытия. На территории площадки для выгула домашних животных необходимо предусматривать информационный стенд с правилами пользования площадкой.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 xml:space="preserve">3.6.4. Выпас сельскохозяйственных животных необходимо осуществлять на специально отведенных местах для выпаса под наблюдением владельца или уполномоченного им лица. </w:t>
      </w:r>
      <w:proofErr w:type="gramStart"/>
      <w:r w:rsidRPr="00727AED">
        <w:t xml:space="preserve">Территории (площадки) для выпаса сельскохозяйственных животных (лошадей, коз, коров, овец и т.д.) </w:t>
      </w:r>
      <w:proofErr w:type="gramEnd"/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lastRenderedPageBreak/>
        <w:t>определяются нормативно-правовым актом т.д.) определяются нормативно-правовым актом администрации Первоманского сельсовета.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3.6.5. Запрещается на территории населенных пунктов Первоманского сельсовета ( п</w:t>
      </w:r>
      <w:proofErr w:type="gramStart"/>
      <w:r w:rsidRPr="00727AED">
        <w:t>.В</w:t>
      </w:r>
      <w:proofErr w:type="gramEnd"/>
      <w:r w:rsidRPr="00727AED">
        <w:t>етвистый, д. Кускун, п. Ручейки), вне отведенных мест, выпас, передвижение без сопровождения сельскохозяйственных животных.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 xml:space="preserve">3.6.6. Крупный и средний рогатый скот должен иметь идентифицирующие сведения (паспорт животного, номерную бирку или свидетельство). 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3.6.7.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 Собак содержать на привязи, исключив при этом доступ за пределы участка, или в надежно огороженном вольере с предупреждающей табличкой на видном месте: «Осторожно: собака!».</w:t>
      </w:r>
    </w:p>
    <w:p w:rsidR="00F4179E" w:rsidRPr="00727AED" w:rsidRDefault="00F4179E" w:rsidP="00F4179E">
      <w:pPr>
        <w:pStyle w:val="ConsPlusNormal"/>
        <w:tabs>
          <w:tab w:val="left" w:pos="567"/>
        </w:tabs>
        <w:spacing w:before="240"/>
        <w:ind w:firstLine="567"/>
        <w:jc w:val="both"/>
      </w:pPr>
      <w:r w:rsidRPr="00727AED">
        <w:t>1.2. Пункт 4.4 раздела 1 дополнить следующим абзацем: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-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специально отведенных мест.</w:t>
      </w:r>
    </w:p>
    <w:p w:rsidR="00F4179E" w:rsidRPr="00727AED" w:rsidRDefault="00F4179E" w:rsidP="00F4179E">
      <w:pPr>
        <w:pStyle w:val="ConsPlusNormal"/>
        <w:tabs>
          <w:tab w:val="left" w:pos="567"/>
        </w:tabs>
        <w:spacing w:before="240"/>
        <w:ind w:firstLine="567"/>
        <w:jc w:val="both"/>
      </w:pPr>
      <w:r w:rsidRPr="00727AED">
        <w:t>1.3. Пункт 1.8 раздела 1 приложения 2 дополнить определениями: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 xml:space="preserve"> - Места для выгула животных – площадки для выгула и (или</w:t>
      </w:r>
      <w:proofErr w:type="gramStart"/>
      <w:r w:rsidRPr="00727AED">
        <w:t>)д</w:t>
      </w:r>
      <w:proofErr w:type="gramEnd"/>
      <w:r w:rsidRPr="00727AED">
        <w:t>рессировки животных, а также иные специально выделенные  территории для выгула животных в соответствии с требованиями настоящих Правил.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- Служебная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- Социально – опасные породы собак – крупные, бойцовские породы.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- Сельскохозяйственные животные – животные, которые содержатся и разводятся человеком для получения продуктов и сырья животного происхождения (крупный рогатый скот, козы, овцы, лошади и др.).</w:t>
      </w:r>
    </w:p>
    <w:p w:rsidR="00F4179E" w:rsidRPr="00727AED" w:rsidRDefault="00F4179E" w:rsidP="00F4179E">
      <w:pPr>
        <w:pStyle w:val="ConsPlusNormal"/>
        <w:tabs>
          <w:tab w:val="left" w:pos="567"/>
        </w:tabs>
        <w:spacing w:before="240"/>
        <w:ind w:firstLine="567"/>
        <w:jc w:val="both"/>
      </w:pPr>
      <w:r w:rsidRPr="00727AED">
        <w:t xml:space="preserve">1.4. Раздел 6 приложения 2 дополнить следующими пунктами: 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6.22. Не допускать порчу, загрязнение домашними животными мест общего пользования, зеленых насаждений, дворов, тротуаров, улиц, газонов, зон отдыха.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6.23. Не допускать домашних животных на детские площадки, в магазины, общественные места.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 xml:space="preserve">6.24. Обеспечивать </w:t>
      </w:r>
      <w:proofErr w:type="gramStart"/>
      <w:r w:rsidRPr="00727AED">
        <w:t>надлежащее</w:t>
      </w:r>
      <w:proofErr w:type="gramEnd"/>
      <w:r w:rsidRPr="00727AED">
        <w:t xml:space="preserve"> содержание домашних животных, гуманно обращаться с ними (не выбрасывать, не оставлять без присмотра, без пищи и  воды, не избивать и т.д.).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6.25.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6.26.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lastRenderedPageBreak/>
        <w:t xml:space="preserve"> рекомендации ветеринарного специалиста по результатам обследования.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6.27. Выполнять требования настоящих правил.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 xml:space="preserve">1.5. Внести изменения в следующие пункты: 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8.2. Владельцы собак, имеющие в собственности или пользовании земельный участок, могут содержать собак в свободном выгуле только на хорошо отгороженной территории, в вольере или на привязи. О наличии собак во дворе должна быть предупреждающая надпись при входе на участок. ( «Осторожно злая собака»).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8.8. Собаки независимо от породы и назначения, находящиеся без владельцев на улицах или других общественных местах, а также бездомные кошки, считаются бродячими и подлежат отлову.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8.12. Запрещается выгуливать собак лицам в нетрезвом состоянии, служебных и собак социально-опасных пород детьми в возрасте до 14 лет.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 xml:space="preserve"> 8.16. В людных и общественных местах, собака должна находиться только на коротком поводке и  в наморднике.                                                                     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8.24. Владельцы собак и кошек обязаны принимать меры по обеспечению тишины в жилых помещениях с 23.00 до 09.00. Выгул животных без сопровождения владельца не допускается, кроме как в изолированных частных дворах и вольерах.</w:t>
      </w:r>
    </w:p>
    <w:p w:rsidR="00F4179E" w:rsidRPr="00727AED" w:rsidRDefault="00F4179E" w:rsidP="00F4179E">
      <w:pPr>
        <w:pStyle w:val="ConsPlusNormal"/>
        <w:tabs>
          <w:tab w:val="left" w:pos="567"/>
        </w:tabs>
        <w:spacing w:before="240"/>
        <w:ind w:firstLine="567"/>
        <w:jc w:val="both"/>
      </w:pPr>
      <w:r w:rsidRPr="00727AED">
        <w:t>1.6. Раздел 8 приложения 2 дополнить следующими пунктами</w:t>
      </w:r>
      <w:proofErr w:type="gramStart"/>
      <w:r w:rsidRPr="00727AED">
        <w:t xml:space="preserve"> :</w:t>
      </w:r>
      <w:proofErr w:type="gramEnd"/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8.26. Владелец собаки обязан убирать продукты жизнедеятельности животного.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8.27. Выводить собак из жилых помещений, а также изолированных территорий в общие дворы и на улицу только на поводке; собак сторожевых и социально-опасных пород - на поводке и в наморднике.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8.28. Животные,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владельца, либо номерного индивидуального знака, выдаваемого при регистрации животного, признаются без владельца и подлежат отлову, согласно Федеральному закону от 27.12.2018 № 498-ФЗ.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 xml:space="preserve"> 8.29. Организации, имеющие закрепленные территории, охраняемые служебными собаками, могут содержать собак на своей территории в свободном выгуле только в ночное время на огороженном участке </w:t>
      </w:r>
      <w:proofErr w:type="gramStart"/>
      <w:r w:rsidRPr="00727AED">
        <w:t xml:space="preserve">( </w:t>
      </w:r>
      <w:proofErr w:type="gramEnd"/>
      <w:r w:rsidRPr="00727AED">
        <w:t xml:space="preserve">с предупреждающей надписью на входе). В дневное время собаки должны находиться на привязи или в вольерах. 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8.30. Владельцы служебных собак обязаны выполнять требования по содержанию домашних животных, установленные настоящими Правилами. Обязаны не допускать нахождения на закрепленной территории бродячих животных.</w:t>
      </w:r>
    </w:p>
    <w:p w:rsidR="00F4179E" w:rsidRPr="00727AED" w:rsidRDefault="00F4179E" w:rsidP="00F4179E">
      <w:pPr>
        <w:pStyle w:val="ConsPlusNormal"/>
        <w:tabs>
          <w:tab w:val="left" w:pos="567"/>
        </w:tabs>
        <w:spacing w:before="240"/>
        <w:ind w:firstLine="567"/>
        <w:jc w:val="both"/>
      </w:pPr>
      <w:r w:rsidRPr="00727AED">
        <w:t>1.7. Внести следующие изменения в пункт 9.13. раздела 9 приложения 2: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 xml:space="preserve">- Владельцы обязаны обеспечить сельскохозяйственных домашних животных кормом и водой, </w:t>
      </w:r>
      <w:proofErr w:type="gramStart"/>
      <w:r w:rsidRPr="00727AED">
        <w:t>безопасными</w:t>
      </w:r>
      <w:proofErr w:type="gramEnd"/>
      <w:r w:rsidRPr="00727AED"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 xml:space="preserve">          1.8. Изложить в новой редакции следующие подпункты пункта 9.16 раздела 9: 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 xml:space="preserve">9.16.3. Владелец сельскохозяйственного животного обязан осуществлять выпас домашнего скота на отведенной администрацией Первоманского сельсовета для этих целей территории. Также на хорошо огороженной территории владельца земельного участка. </w:t>
      </w:r>
    </w:p>
    <w:p w:rsidR="00F4179E" w:rsidRPr="00727AED" w:rsidRDefault="00F4179E" w:rsidP="00F4179E">
      <w:pPr>
        <w:pStyle w:val="ConsPlusNormal"/>
        <w:tabs>
          <w:tab w:val="left" w:pos="567"/>
        </w:tabs>
        <w:spacing w:before="240"/>
        <w:ind w:firstLine="567"/>
        <w:jc w:val="both"/>
      </w:pPr>
      <w:r w:rsidRPr="00727AED">
        <w:lastRenderedPageBreak/>
        <w:t>9.16.7. Владелец сельскохозяйственного животного обязан: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 xml:space="preserve">- перед выгоном на пастбище получить разрешение органа государственного ветеринарного надзора на выпас животных. 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- не допускать бесконтрольного выпаса и бродяжничества сельскохозяйственных  животных в черте сельского населенного пункта;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- сопровождать домашний скот до места сбора стада и передать пастуху, а также встречать домашний скот после пастьбы.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- прогон сельскохозяйственных  животных до мест выпаса осуществляется по отведенной территории с указанием улиц, по которым прогон разрешен. За бродячих животных (животные не пасутся на пастбище, не встречаются хозяевами после пастьбы) несут ответственность владельцы.</w:t>
      </w:r>
    </w:p>
    <w:p w:rsidR="00F4179E" w:rsidRPr="00727AED" w:rsidRDefault="00F4179E" w:rsidP="00F4179E">
      <w:pPr>
        <w:pStyle w:val="ConsPlusNormal"/>
        <w:tabs>
          <w:tab w:val="left" w:pos="567"/>
        </w:tabs>
        <w:spacing w:before="240"/>
        <w:ind w:firstLine="567"/>
        <w:jc w:val="both"/>
      </w:pPr>
      <w:r w:rsidRPr="00727AED">
        <w:t>1.9.  Добавить подпункт 9.16.9  в пункт  9.16  раздела  9: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>- Поголовье сельскохозяйственных животных в весеннее-летний период должно быть организовано его собственником в стада для выпаса. Выпас сельскохозяйственных животных должен производиться  только под присмотром владельцев животных или пастуха.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  <w:r w:rsidRPr="00727AED">
        <w:t xml:space="preserve"> 2. Настоящее Решение вступает в силу со дня его официального опубликования в информационном бюллетене «Ведомости Манского района"</w:t>
      </w:r>
    </w:p>
    <w:p w:rsidR="00727AED" w:rsidRPr="00727AED" w:rsidRDefault="00727AED" w:rsidP="00F4179E">
      <w:pPr>
        <w:pStyle w:val="ConsPlusNormal"/>
        <w:tabs>
          <w:tab w:val="left" w:pos="567"/>
        </w:tabs>
        <w:ind w:firstLine="567"/>
        <w:jc w:val="both"/>
      </w:pPr>
    </w:p>
    <w:p w:rsidR="00F4179E" w:rsidRPr="00727AED" w:rsidRDefault="00F4179E" w:rsidP="00F4179E">
      <w:pPr>
        <w:pStyle w:val="ConsPlusNormal"/>
        <w:tabs>
          <w:tab w:val="left" w:pos="567"/>
        </w:tabs>
        <w:spacing w:before="240"/>
        <w:ind w:firstLine="567"/>
        <w:jc w:val="both"/>
      </w:pPr>
      <w:r w:rsidRPr="00727AED">
        <w:t xml:space="preserve">3. </w:t>
      </w:r>
      <w:proofErr w:type="gramStart"/>
      <w:r w:rsidRPr="00727AED">
        <w:t>Контроль за</w:t>
      </w:r>
      <w:proofErr w:type="gramEnd"/>
      <w:r w:rsidRPr="00727AED">
        <w:t xml:space="preserve"> исполнением настоящего Решения возложить на постоянную комиссию по ЖКХ и благоустройству.</w:t>
      </w:r>
    </w:p>
    <w:p w:rsidR="00F4179E" w:rsidRPr="00727AED" w:rsidRDefault="00F4179E" w:rsidP="00F4179E">
      <w:pPr>
        <w:pStyle w:val="ConsPlusNormal"/>
        <w:tabs>
          <w:tab w:val="left" w:pos="567"/>
        </w:tabs>
        <w:ind w:firstLine="567"/>
        <w:jc w:val="both"/>
      </w:pPr>
    </w:p>
    <w:p w:rsidR="00F4179E" w:rsidRPr="00727AED" w:rsidRDefault="00F4179E" w:rsidP="00F4179E">
      <w:pPr>
        <w:pStyle w:val="ConsPlusNormal"/>
        <w:tabs>
          <w:tab w:val="left" w:pos="567"/>
        </w:tabs>
        <w:ind w:right="-1" w:firstLine="540"/>
        <w:jc w:val="both"/>
      </w:pPr>
      <w:r w:rsidRPr="00727AED">
        <w:t>Председатель Первоманского</w:t>
      </w:r>
    </w:p>
    <w:p w:rsidR="00F4179E" w:rsidRPr="00727AED" w:rsidRDefault="00F4179E" w:rsidP="00F4179E">
      <w:pPr>
        <w:pStyle w:val="ConsPlusNormal"/>
        <w:tabs>
          <w:tab w:val="left" w:pos="567"/>
        </w:tabs>
        <w:ind w:right="-1" w:firstLine="540"/>
      </w:pPr>
      <w:r w:rsidRPr="00727AED">
        <w:t xml:space="preserve">сельского Совета депутатов                                 </w:t>
      </w:r>
      <w:r w:rsidR="00727AED" w:rsidRPr="00727AED">
        <w:t xml:space="preserve">                </w:t>
      </w:r>
      <w:r w:rsidRPr="00727AED">
        <w:t xml:space="preserve">        Т.</w:t>
      </w:r>
      <w:r w:rsidR="00727AED" w:rsidRPr="00727AED">
        <w:t xml:space="preserve"> </w:t>
      </w:r>
      <w:r w:rsidRPr="00727AED">
        <w:t>Н.</w:t>
      </w:r>
      <w:r w:rsidR="00727AED" w:rsidRPr="00727AED">
        <w:t xml:space="preserve"> </w:t>
      </w:r>
      <w:r w:rsidRPr="00727AED">
        <w:t>Бурханова</w:t>
      </w:r>
    </w:p>
    <w:p w:rsidR="00F4179E" w:rsidRPr="00727AED" w:rsidRDefault="00F4179E" w:rsidP="00F4179E">
      <w:pPr>
        <w:pStyle w:val="ConsPlusNormal"/>
        <w:tabs>
          <w:tab w:val="left" w:pos="567"/>
        </w:tabs>
        <w:ind w:right="-1" w:firstLine="540"/>
        <w:jc w:val="both"/>
      </w:pPr>
    </w:p>
    <w:p w:rsidR="00F4179E" w:rsidRPr="00727AED" w:rsidRDefault="00F4179E" w:rsidP="00F4179E">
      <w:pPr>
        <w:pStyle w:val="ConsPlusNormal"/>
        <w:tabs>
          <w:tab w:val="left" w:pos="567"/>
        </w:tabs>
        <w:ind w:right="-1" w:firstLine="540"/>
      </w:pPr>
      <w:r w:rsidRPr="00727AED">
        <w:t>Глава сельсовета                                                                            Т.</w:t>
      </w:r>
      <w:r w:rsidR="00727AED" w:rsidRPr="00727AED">
        <w:t xml:space="preserve"> </w:t>
      </w:r>
      <w:r w:rsidRPr="00727AED">
        <w:t>А. Краснослободцева</w:t>
      </w:r>
    </w:p>
    <w:p w:rsidR="00F4179E" w:rsidRPr="00727AED" w:rsidRDefault="00F4179E" w:rsidP="00F4179E">
      <w:pPr>
        <w:pStyle w:val="ConsPlusNormal"/>
        <w:tabs>
          <w:tab w:val="left" w:pos="567"/>
        </w:tabs>
        <w:ind w:right="-1" w:firstLine="540"/>
      </w:pPr>
    </w:p>
    <w:p w:rsidR="00F4179E" w:rsidRPr="00727AED" w:rsidRDefault="00F4179E" w:rsidP="00F4179E">
      <w:pPr>
        <w:pStyle w:val="ConsPlusNormal"/>
        <w:tabs>
          <w:tab w:val="left" w:pos="567"/>
        </w:tabs>
        <w:ind w:right="-1" w:firstLine="540"/>
      </w:pPr>
    </w:p>
    <w:p w:rsidR="00F4179E" w:rsidRPr="00727AED" w:rsidRDefault="00F4179E" w:rsidP="00F4179E">
      <w:pPr>
        <w:pStyle w:val="ConsPlusNormal"/>
        <w:tabs>
          <w:tab w:val="left" w:pos="567"/>
        </w:tabs>
        <w:ind w:right="-1" w:firstLine="540"/>
      </w:pPr>
    </w:p>
    <w:p w:rsidR="00F4179E" w:rsidRPr="00727AED" w:rsidRDefault="00F4179E" w:rsidP="00F4179E">
      <w:pPr>
        <w:pStyle w:val="ConsPlusNormal"/>
        <w:jc w:val="right"/>
      </w:pPr>
    </w:p>
    <w:p w:rsidR="00F4179E" w:rsidRPr="00727AED" w:rsidRDefault="00F4179E" w:rsidP="00F4179E">
      <w:pPr>
        <w:pStyle w:val="ConsPlusNormal"/>
        <w:jc w:val="right"/>
      </w:pPr>
    </w:p>
    <w:p w:rsidR="00F4179E" w:rsidRPr="00727AED" w:rsidRDefault="00F4179E" w:rsidP="00F4179E">
      <w:pPr>
        <w:pStyle w:val="ConsPlusNormal"/>
        <w:jc w:val="right"/>
      </w:pPr>
    </w:p>
    <w:p w:rsidR="00F4179E" w:rsidRPr="00727AED" w:rsidRDefault="00F4179E" w:rsidP="00F4179E">
      <w:pPr>
        <w:pStyle w:val="ConsPlusNormal"/>
        <w:jc w:val="right"/>
      </w:pPr>
    </w:p>
    <w:p w:rsidR="00F4179E" w:rsidRPr="00727AED" w:rsidRDefault="00F4179E" w:rsidP="00F4179E">
      <w:pPr>
        <w:pStyle w:val="ConsPlusNormal"/>
        <w:jc w:val="right"/>
      </w:pPr>
    </w:p>
    <w:p w:rsidR="00F4179E" w:rsidRPr="00727AED" w:rsidRDefault="00F4179E" w:rsidP="00F4179E">
      <w:pPr>
        <w:pStyle w:val="ConsPlusNormal"/>
        <w:jc w:val="right"/>
      </w:pPr>
    </w:p>
    <w:p w:rsidR="00F4179E" w:rsidRPr="00727AED" w:rsidRDefault="00F4179E" w:rsidP="00F4179E">
      <w:pPr>
        <w:pStyle w:val="ConsPlusNormal"/>
        <w:jc w:val="right"/>
      </w:pPr>
    </w:p>
    <w:p w:rsidR="00F4179E" w:rsidRPr="00727AED" w:rsidRDefault="00F4179E" w:rsidP="00F4179E">
      <w:pPr>
        <w:pStyle w:val="ConsPlusNormal"/>
        <w:jc w:val="right"/>
      </w:pPr>
    </w:p>
    <w:p w:rsidR="00F4179E" w:rsidRPr="00727AED" w:rsidRDefault="00F4179E" w:rsidP="00F4179E">
      <w:pPr>
        <w:pStyle w:val="ConsPlusNormal"/>
        <w:jc w:val="right"/>
      </w:pPr>
    </w:p>
    <w:p w:rsidR="00F4179E" w:rsidRPr="00727AED" w:rsidRDefault="00F4179E" w:rsidP="00F4179E">
      <w:pPr>
        <w:pStyle w:val="ConsPlusNormal"/>
        <w:jc w:val="right"/>
      </w:pPr>
    </w:p>
    <w:p w:rsidR="00F4179E" w:rsidRPr="00727AED" w:rsidRDefault="00F4179E" w:rsidP="00F4179E">
      <w:pPr>
        <w:pStyle w:val="ConsPlusNormal"/>
        <w:jc w:val="right"/>
      </w:pPr>
    </w:p>
    <w:p w:rsidR="00F4179E" w:rsidRPr="00727AED" w:rsidRDefault="00F4179E" w:rsidP="00F4179E">
      <w:pPr>
        <w:pStyle w:val="ConsPlusNormal"/>
        <w:jc w:val="right"/>
      </w:pPr>
    </w:p>
    <w:p w:rsidR="00F4179E" w:rsidRPr="00727AED" w:rsidRDefault="00F4179E" w:rsidP="00F4179E">
      <w:pPr>
        <w:pStyle w:val="ConsPlusNormal"/>
        <w:jc w:val="right"/>
      </w:pPr>
    </w:p>
    <w:p w:rsidR="00F4179E" w:rsidRPr="00727AED" w:rsidRDefault="00F4179E" w:rsidP="00F4179E">
      <w:pPr>
        <w:pStyle w:val="ConsPlusNormal"/>
        <w:jc w:val="right"/>
      </w:pPr>
    </w:p>
    <w:p w:rsidR="00F4179E" w:rsidRPr="00727AED" w:rsidRDefault="00F4179E" w:rsidP="00F4179E">
      <w:pPr>
        <w:pStyle w:val="ConsPlusNormal"/>
        <w:jc w:val="right"/>
      </w:pPr>
    </w:p>
    <w:p w:rsidR="00F4179E" w:rsidRPr="00727AED" w:rsidRDefault="00F4179E" w:rsidP="00F4179E">
      <w:pPr>
        <w:pStyle w:val="ConsPlusNormal"/>
        <w:jc w:val="right"/>
      </w:pPr>
    </w:p>
    <w:p w:rsidR="00F4179E" w:rsidRPr="00727AED" w:rsidRDefault="00F4179E" w:rsidP="00F4179E">
      <w:pPr>
        <w:pStyle w:val="ConsPlusNormal"/>
        <w:jc w:val="right"/>
      </w:pPr>
    </w:p>
    <w:p w:rsidR="00F4179E" w:rsidRPr="00727AED" w:rsidRDefault="00F4179E" w:rsidP="00F4179E">
      <w:pPr>
        <w:pStyle w:val="ConsPlusNormal"/>
        <w:jc w:val="right"/>
      </w:pPr>
    </w:p>
    <w:p w:rsidR="00F4179E" w:rsidRPr="00727AED" w:rsidRDefault="00F4179E" w:rsidP="00F4179E">
      <w:pPr>
        <w:pStyle w:val="ConsPlusNormal"/>
        <w:jc w:val="right"/>
      </w:pPr>
    </w:p>
    <w:p w:rsidR="006106EC" w:rsidRPr="00727AED" w:rsidRDefault="006106EC">
      <w:pPr>
        <w:rPr>
          <w:sz w:val="24"/>
          <w:szCs w:val="24"/>
        </w:rPr>
      </w:pPr>
    </w:p>
    <w:sectPr w:rsidR="006106EC" w:rsidRPr="00727AED" w:rsidSect="0074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79E"/>
    <w:rsid w:val="005426EF"/>
    <w:rsid w:val="006106EC"/>
    <w:rsid w:val="00727AED"/>
    <w:rsid w:val="00744006"/>
    <w:rsid w:val="00F4179E"/>
    <w:rsid w:val="00FB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1514</Words>
  <Characters>8632</Characters>
  <Application>Microsoft Office Word</Application>
  <DocSecurity>0</DocSecurity>
  <Lines>71</Lines>
  <Paragraphs>20</Paragraphs>
  <ScaleCrop>false</ScaleCrop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2022-12-22T04:12:00Z</dcterms:created>
  <dcterms:modified xsi:type="dcterms:W3CDTF">2023-11-08T08:45:00Z</dcterms:modified>
</cp:coreProperties>
</file>